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B7" w:rsidRPr="008F7CB7" w:rsidRDefault="008F7CB7" w:rsidP="008F7CB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CB7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</w:t>
      </w:r>
      <w:r w:rsidRPr="008F7CB7">
        <w:rPr>
          <w:rFonts w:ascii="Times New Roman" w:hAnsi="Times New Roman" w:cs="Times New Roman"/>
          <w:b/>
          <w:sz w:val="28"/>
          <w:szCs w:val="28"/>
        </w:rPr>
        <w:t>НИР</w:t>
      </w:r>
    </w:p>
    <w:p w:rsidR="008F7CB7" w:rsidRPr="008F7CB7" w:rsidRDefault="008F7CB7" w:rsidP="008F7CB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CB7">
        <w:rPr>
          <w:rFonts w:ascii="Times New Roman" w:hAnsi="Times New Roman" w:cs="Times New Roman"/>
          <w:b/>
          <w:sz w:val="28"/>
          <w:szCs w:val="28"/>
        </w:rPr>
        <w:t>для магистров по направлению «Педагогическое образование», магистерская программа «Управление в образовании»</w:t>
      </w:r>
    </w:p>
    <w:p w:rsidR="008F7CB7" w:rsidRDefault="008F7CB7" w:rsidP="008F7C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1.</w:t>
      </w:r>
      <w:r>
        <w:t xml:space="preserve"> Рационализация труда руководителя школы.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2.</w:t>
      </w:r>
      <w:r>
        <w:t xml:space="preserve"> Эффективность  принятия управленческих решений в школе.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3.</w:t>
      </w:r>
      <w:r>
        <w:t xml:space="preserve"> Стиль управления ОУ и методы повышения его эффективно</w:t>
      </w:r>
      <w:r>
        <w:softHyphen/>
        <w:t>сти.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4.</w:t>
      </w:r>
      <w:r>
        <w:t xml:space="preserve"> Конструирование и методика реализации учебного плана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5.</w:t>
      </w:r>
      <w:r>
        <w:t xml:space="preserve"> Проблемно-ориентированный  анализ деятельности школы.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6.</w:t>
      </w:r>
      <w:r>
        <w:t xml:space="preserve"> Система методической работы в образовательном учреждении.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7.</w:t>
      </w:r>
      <w:r>
        <w:t xml:space="preserve"> Управление развитием воспитательной системы в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8.</w:t>
      </w:r>
      <w:r>
        <w:t xml:space="preserve"> Изучение и оценка воспитанности школьников.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9.</w:t>
      </w:r>
      <w:r>
        <w:t xml:space="preserve"> Этика руководителя: диагностика и развитие.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10.</w:t>
      </w:r>
      <w:r>
        <w:t xml:space="preserve"> Программа развития ОУ: содержание и технология разработки.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11.</w:t>
      </w:r>
      <w:r>
        <w:t xml:space="preserve"> Управление и развитие педагогического коллектива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12.</w:t>
      </w:r>
      <w:r>
        <w:t xml:space="preserve"> Деятельность руководителя школы по мотивации, стимулирова</w:t>
      </w:r>
      <w:r>
        <w:softHyphen/>
        <w:t>нию педагогов.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13.</w:t>
      </w:r>
      <w:r>
        <w:t xml:space="preserve"> Управление развитием профессионального мастерства педагогов.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14.</w:t>
      </w:r>
      <w:r>
        <w:t xml:space="preserve"> Управление и развитие социально-психологического климата в образовательном учреждении.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15.</w:t>
      </w:r>
      <w:r>
        <w:t xml:space="preserve"> Управление формированием ОУУН учащихся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16.</w:t>
      </w:r>
      <w:r>
        <w:t xml:space="preserve"> Формирование </w:t>
      </w:r>
      <w:proofErr w:type="gramStart"/>
      <w:r>
        <w:rPr>
          <w:smallCaps/>
        </w:rPr>
        <w:t>психологи</w:t>
      </w:r>
      <w:r>
        <w:t>ческою</w:t>
      </w:r>
      <w:proofErr w:type="gramEnd"/>
      <w:r>
        <w:t xml:space="preserve"> климата коллектива.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17.</w:t>
      </w:r>
      <w:r>
        <w:t xml:space="preserve"> Взаимодействие ОУ с социумом как условие развитие школы.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18.</w:t>
      </w:r>
      <w:r>
        <w:t xml:space="preserve"> Управление развитием познавательной деятельности учащихся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19. Мониторинг качества образования в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20. Педагогический консилиум в школе как условие обеспечение личностно-ориентированного подхода.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21. Управление процессом социализации личности.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22. Управление процессом профессионального самоопределения школьников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 xml:space="preserve">23. Система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24.</w:t>
      </w:r>
      <w:r>
        <w:t xml:space="preserve"> Адаптивная педагогическая система школы.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25.</w:t>
      </w:r>
      <w:r>
        <w:t xml:space="preserve"> Создание адаптивной образовательной среды в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26.</w:t>
      </w:r>
      <w:r>
        <w:t xml:space="preserve"> Личностные качества руководителя как фактор совершенствова</w:t>
      </w:r>
      <w:r>
        <w:softHyphen/>
        <w:t>ния управленческой деятельности.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27.</w:t>
      </w:r>
      <w:r>
        <w:t xml:space="preserve"> Делопроизводство в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28.</w:t>
      </w:r>
      <w:r>
        <w:t xml:space="preserve"> Организация труда руководителей школы как условие ее демократизации.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29.</w:t>
      </w:r>
      <w:r>
        <w:t xml:space="preserve"> Стимулирование труда педагогов как фактор развития их творчества.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30.</w:t>
      </w:r>
      <w:r>
        <w:t xml:space="preserve"> Развитие творчества и инициативы педагогов как условие повышения качества образовательного процесса.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31.</w:t>
      </w:r>
      <w:r>
        <w:t xml:space="preserve"> Изучение передового (инновационного</w:t>
      </w:r>
      <w:proofErr w:type="gramStart"/>
      <w:r>
        <w:t>)п</w:t>
      </w:r>
      <w:proofErr w:type="gramEnd"/>
      <w:r>
        <w:t>едагогического опыта, организация его ис</w:t>
      </w:r>
      <w:r>
        <w:softHyphen/>
        <w:t>пользования.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32.</w:t>
      </w:r>
      <w:r>
        <w:t xml:space="preserve"> Организация работы в ОУ с молодыми специалистами.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33.</w:t>
      </w:r>
      <w:r>
        <w:t xml:space="preserve"> Управление развитием компетентности педагогов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34.</w:t>
      </w:r>
      <w:r>
        <w:t xml:space="preserve"> Управление инновационным процессом в образовательном учре</w:t>
      </w:r>
      <w:r>
        <w:softHyphen/>
        <w:t>ждении.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35.</w:t>
      </w:r>
      <w:r>
        <w:t xml:space="preserve"> Деловое и межличностное общение руководителя образовательного учреждения.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36.</w:t>
      </w:r>
      <w:r>
        <w:t xml:space="preserve"> Система информационного обеспечения управления образова</w:t>
      </w:r>
      <w:r>
        <w:softHyphen/>
        <w:t>тельным учреждением.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37.</w:t>
      </w:r>
      <w:r>
        <w:t xml:space="preserve"> Управление опытно-экспериментальной работой в образователь</w:t>
      </w:r>
      <w:r>
        <w:softHyphen/>
        <w:t>ном учреждении.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38.</w:t>
      </w:r>
      <w:r>
        <w:t xml:space="preserve"> Управление процессом становления педагог</w:t>
      </w:r>
      <w:proofErr w:type="gramStart"/>
      <w:r>
        <w:t>а-</w:t>
      </w:r>
      <w:proofErr w:type="gramEnd"/>
      <w:r>
        <w:t xml:space="preserve"> исследователя в образовательном учреждении.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39.</w:t>
      </w:r>
      <w:r>
        <w:t xml:space="preserve"> Имидж руководителя образовательного учреждения как его условие развития.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t>40.</w:t>
      </w:r>
      <w:r>
        <w:t xml:space="preserve"> Финансово-хозяйственная деятельность руководителя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41. Управленческая этика руководителя ОУ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rPr>
          <w:noProof/>
        </w:rPr>
        <w:lastRenderedPageBreak/>
        <w:t>42.</w:t>
      </w:r>
      <w:r>
        <w:t xml:space="preserve"> Управление сельской малокомплектной школой.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 xml:space="preserve">43. Управление введением </w:t>
      </w:r>
      <w:proofErr w:type="spellStart"/>
      <w:r>
        <w:t>предпрофильной</w:t>
      </w:r>
      <w:proofErr w:type="spellEnd"/>
      <w:r>
        <w:t xml:space="preserve"> подготовки.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44. Управление профильным обучением в школе.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45. Создание системы гражданского образования в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46.  Проектирование системы развивающего обучения в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47. Управление персоналом в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48. План учебно-воспитательной работы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49. Подготовка педагогического коллектива к реализации основных направлений модернизации.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 xml:space="preserve">50. Управление системой развивающего обучения в ОУ. 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51. Организация методической работы в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52.Развитие государственно-общественного управления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 xml:space="preserve">53. </w:t>
      </w:r>
      <w:proofErr w:type="spellStart"/>
      <w:r>
        <w:t>Маркентинговая</w:t>
      </w:r>
      <w:proofErr w:type="spellEnd"/>
      <w:r>
        <w:t xml:space="preserve"> деятельность руководителя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Подготовка и проведение аттестации педагогов.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54. Внебюджетная деятельность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55. Регулятивно-коррекционная деятельность руководителя ОУ.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56. Организация труда руководителя с учетом его специфики.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57. Развити</w:t>
      </w:r>
      <w:bookmarkStart w:id="0" w:name="_GoBack"/>
      <w:bookmarkEnd w:id="0"/>
      <w:r>
        <w:t>е самоуправления учащихся как условия их социализации.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 xml:space="preserve">58. Создание </w:t>
      </w:r>
      <w:proofErr w:type="gramStart"/>
      <w:r>
        <w:t>оптимальных</w:t>
      </w:r>
      <w:proofErr w:type="gramEnd"/>
      <w:r>
        <w:t xml:space="preserve"> условия для образовательного процесса.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59. Формирование нравственно-ценностных ориентаций педагогов и учащихся как условие модернизации образования.</w:t>
      </w:r>
    </w:p>
    <w:p w:rsidR="008F7CB7" w:rsidRDefault="008F7CB7" w:rsidP="008F7CB7">
      <w:pPr>
        <w:autoSpaceDE w:val="0"/>
        <w:autoSpaceDN w:val="0"/>
        <w:adjustRightInd w:val="0"/>
        <w:ind w:firstLine="567"/>
      </w:pPr>
      <w:r>
        <w:t>60. Управление развитием детского творчества, детских общественных объединений.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AB"/>
    <w:rsid w:val="002976DA"/>
    <w:rsid w:val="008F7CB7"/>
    <w:rsid w:val="00D0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Company>оивт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2017-02-18T07:59:00Z</dcterms:created>
  <dcterms:modified xsi:type="dcterms:W3CDTF">2017-02-18T08:01:00Z</dcterms:modified>
</cp:coreProperties>
</file>